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06F9" w:rsidR="00D6077A" w:rsidP="00A51A13" w:rsidRDefault="00AE5B31" w14:paraId="5B8EA340" w14:textId="266A0269">
      <w:pPr>
        <w:spacing w:before="120"/>
        <w:rPr>
          <w:rFonts w:ascii="Arial Narrow" w:hAnsi="Arial Narrow"/>
          <w:b/>
          <w:bCs/>
          <w:sz w:val="20"/>
          <w:szCs w:val="20"/>
        </w:rPr>
      </w:pPr>
      <w:r w:rsidRPr="004C06F9">
        <w:rPr>
          <w:rFonts w:ascii="Arial Narrow" w:hAnsi="Arial Narrow"/>
          <w:b/>
          <w:bCs/>
          <w:sz w:val="20"/>
          <w:szCs w:val="20"/>
        </w:rPr>
        <w:t xml:space="preserve">Piano Nazionale di Ripresa e Resilienza (PNRR), Missione 5 “Inclusione e coesione”, Componente 2 "Infrastrutture sociali, famiglie, </w:t>
      </w:r>
      <w:r w:rsidRPr="004C06F9" w:rsidR="009E6B6E">
        <w:rPr>
          <w:rFonts w:ascii="Arial Narrow" w:hAnsi="Arial Narrow"/>
          <w:b/>
          <w:bCs/>
          <w:sz w:val="20"/>
          <w:szCs w:val="20"/>
        </w:rPr>
        <w:t xml:space="preserve">comunità e </w:t>
      </w:r>
      <w:r w:rsidRPr="004C06F9">
        <w:rPr>
          <w:rFonts w:ascii="Arial Narrow" w:hAnsi="Arial Narrow"/>
          <w:b/>
          <w:bCs/>
          <w:sz w:val="20"/>
          <w:szCs w:val="20"/>
        </w:rPr>
        <w:t>terzo settore”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4C06F9">
        <w:rPr>
          <w:rFonts w:ascii="Arial Narrow" w:hAnsi="Arial Narrow"/>
          <w:b/>
          <w:bCs/>
          <w:sz w:val="20"/>
          <w:szCs w:val="20"/>
        </w:rPr>
        <w:t>Investiment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i</w:t>
      </w:r>
      <w:r w:rsidRPr="004C06F9">
        <w:rPr>
          <w:rFonts w:ascii="Arial Narrow" w:hAnsi="Arial Narrow"/>
          <w:b/>
          <w:bCs/>
          <w:sz w:val="20"/>
          <w:szCs w:val="20"/>
        </w:rPr>
        <w:t xml:space="preserve"> 1.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1</w:t>
      </w:r>
      <w:r w:rsidRPr="004C06F9" w:rsidR="009E6EA9">
        <w:rPr>
          <w:rFonts w:ascii="Arial Narrow" w:hAnsi="Arial Narrow"/>
          <w:b/>
          <w:bCs/>
          <w:sz w:val="20"/>
          <w:szCs w:val="20"/>
        </w:rPr>
        <w:t>;1.2;1.1.2;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 xml:space="preserve"> 1.3</w:t>
      </w:r>
      <w:r w:rsidRPr="004C06F9" w:rsidR="009E6EA9">
        <w:rPr>
          <w:rFonts w:ascii="Arial Narrow" w:hAnsi="Arial Narrow"/>
          <w:b/>
          <w:bCs/>
          <w:sz w:val="20"/>
          <w:szCs w:val="20"/>
        </w:rPr>
        <w:t>.2; 1.1.3</w:t>
      </w:r>
      <w:r w:rsidRPr="004C06F9">
        <w:rPr>
          <w:rFonts w:ascii="Arial Narrow" w:hAnsi="Arial Narrow"/>
          <w:b/>
          <w:bCs/>
          <w:sz w:val="20"/>
          <w:szCs w:val="20"/>
        </w:rPr>
        <w:t>, finanziat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i</w:t>
      </w:r>
      <w:r w:rsidRPr="004C06F9">
        <w:rPr>
          <w:rFonts w:ascii="Arial Narrow" w:hAnsi="Arial Narrow"/>
          <w:b/>
          <w:bCs/>
          <w:sz w:val="20"/>
          <w:szCs w:val="20"/>
        </w:rPr>
        <w:t xml:space="preserve"> dall’Unione europea – </w:t>
      </w:r>
      <w:proofErr w:type="spellStart"/>
      <w:r w:rsidRPr="004C06F9">
        <w:rPr>
          <w:rFonts w:ascii="Arial Narrow" w:hAnsi="Arial Narrow"/>
          <w:b/>
          <w:bCs/>
          <w:sz w:val="20"/>
          <w:szCs w:val="20"/>
        </w:rPr>
        <w:t>Next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G</w:t>
      </w:r>
      <w:r w:rsidRPr="004C06F9">
        <w:rPr>
          <w:rFonts w:ascii="Arial Narrow" w:hAnsi="Arial Narrow"/>
          <w:b/>
          <w:bCs/>
          <w:sz w:val="20"/>
          <w:szCs w:val="20"/>
        </w:rPr>
        <w:t>eneration</w:t>
      </w:r>
      <w:proofErr w:type="spellEnd"/>
      <w:r w:rsidRPr="004C06F9">
        <w:rPr>
          <w:rFonts w:ascii="Arial Narrow" w:hAnsi="Arial Narrow"/>
          <w:b/>
          <w:bCs/>
          <w:sz w:val="20"/>
          <w:szCs w:val="20"/>
        </w:rPr>
        <w:t xml:space="preserve"> Eu.</w:t>
      </w:r>
    </w:p>
    <w:p w:rsidRPr="004C06F9" w:rsidR="00C930B1" w:rsidP="00A51A13" w:rsidRDefault="00C930B1" w14:paraId="3F90083B" w14:textId="63A8BE05">
      <w:pPr>
        <w:spacing w:before="120"/>
        <w:rPr>
          <w:rFonts w:ascii="Arial Narrow" w:hAnsi="Arial Narrow"/>
          <w:b/>
          <w:bCs/>
          <w:sz w:val="20"/>
          <w:szCs w:val="20"/>
        </w:rPr>
      </w:pPr>
      <w:r w:rsidRPr="784C5132" w:rsidR="00C930B1">
        <w:rPr>
          <w:rFonts w:ascii="Arial Narrow" w:hAnsi="Arial Narrow"/>
          <w:b w:val="1"/>
          <w:bCs w:val="1"/>
          <w:sz w:val="20"/>
          <w:szCs w:val="20"/>
        </w:rPr>
        <w:t>Dichiarazione su rispetto dei principi previsti per gli interventi del Piano Nazionale di Ripresa e Resilienza (PNRR)</w:t>
      </w:r>
      <w:r w:rsidRPr="784C5132" w:rsidR="00A51A13">
        <w:rPr>
          <w:rFonts w:ascii="Arial Narrow" w:hAnsi="Arial Narrow"/>
          <w:b w:val="1"/>
          <w:bCs w:val="1"/>
          <w:sz w:val="20"/>
          <w:szCs w:val="20"/>
        </w:rPr>
        <w:t xml:space="preserve">. </w:t>
      </w:r>
      <w:r w:rsidRPr="784C5132" w:rsidR="00C930B1">
        <w:rPr>
          <w:rFonts w:ascii="Arial Narrow" w:hAnsi="Arial Narrow"/>
          <w:b w:val="1"/>
          <w:bCs w:val="1"/>
          <w:sz w:val="20"/>
          <w:szCs w:val="20"/>
        </w:rPr>
        <w:t>Dichiarazione sostitutiva dell’atto di notorietà resa ai sensi dell’articolo 46 e 47 del Decreto del Presidente della Repubblica n. 445 del 28 dicembre 2000</w:t>
      </w:r>
    </w:p>
    <w:p w:rsidRPr="001911AE" w:rsidR="00A51A13" w:rsidP="784C5132" w:rsidRDefault="00A51A13" w14:paraId="28223375" w14:textId="5F936B78">
      <w:pPr>
        <w:autoSpaceDE w:val="0"/>
        <w:autoSpaceDN w:val="0"/>
        <w:adjustRightInd w:val="0"/>
        <w:spacing w:before="120"/>
        <w:rPr>
          <w:rFonts w:ascii="Arial Narrow" w:hAnsi="Arial Narrow"/>
          <w:b w:val="1"/>
          <w:bCs w:val="1"/>
          <w:sz w:val="20"/>
          <w:szCs w:val="20"/>
        </w:rPr>
      </w:pPr>
    </w:p>
    <w:p w:rsidR="2445E857" w:rsidP="389E82B1" w:rsidRDefault="2445E857" w14:paraId="5206F209" w14:textId="42877082">
      <w:pPr>
        <w:pStyle w:val="Default"/>
        <w:widowControl w:val="0"/>
        <w:spacing w:before="120"/>
        <w:jc w:val="both"/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</w:pPr>
      <w:r w:rsidRPr="04EAFA90" w:rsidR="2445E857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AVVISO PUBBLICO PER L’ACCREDITAMENTO DI SOGGETTI EROGATORI DI SERVIZI</w:t>
      </w:r>
      <w:r w:rsidRPr="04EAFA90" w:rsidR="40A5B212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04EAFA90" w:rsidR="40A5B212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SOCIALI A FAVORE DELL’AUTONOMIA DE</w:t>
      </w:r>
      <w:r w:rsidRPr="04EAFA90" w:rsidR="21A656F5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LLE PERSONE</w:t>
      </w:r>
      <w:r w:rsidRPr="04EAFA90" w:rsidR="40A5B212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 xml:space="preserve"> ANZIAN</w:t>
      </w:r>
      <w:r w:rsidRPr="04EAFA90" w:rsidR="2FC63A84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E</w:t>
      </w:r>
      <w:r w:rsidRPr="04EAFA90" w:rsidR="40A5B212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 xml:space="preserve"> NON AUTOSUFFICIENTI </w:t>
      </w:r>
    </w:p>
    <w:p w:rsidR="389E82B1" w:rsidP="389E82B1" w:rsidRDefault="389E82B1" w14:paraId="42FBBBF5" w14:textId="7E3913EE">
      <w:pPr>
        <w:pStyle w:val="Default"/>
        <w:jc w:val="both"/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</w:pPr>
    </w:p>
    <w:p w:rsidRPr="001911AE" w:rsidR="00535008" w:rsidP="00A51A13" w:rsidRDefault="00535008" w14:paraId="52D26486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</w:p>
    <w:p w:rsidRPr="00A51A13" w:rsidR="00A51A13" w:rsidP="00A51A13" w:rsidRDefault="00A51A13" w14:paraId="4B8A4313" w14:textId="589656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 xml:space="preserve">Il \La sottoscritto\a___________________ nato\a </w:t>
      </w:r>
      <w:proofErr w:type="spellStart"/>
      <w:r w:rsidRPr="00A51A13">
        <w:rPr>
          <w:rFonts w:ascii="Arial Narrow" w:hAnsi="Arial Narrow"/>
          <w:color w:val="000000"/>
          <w:sz w:val="20"/>
          <w:szCs w:val="20"/>
        </w:rPr>
        <w:t>a</w:t>
      </w:r>
      <w:proofErr w:type="spellEnd"/>
      <w:r w:rsidRPr="00A51A13">
        <w:rPr>
          <w:rFonts w:ascii="Arial Narrow" w:hAnsi="Arial Narrow"/>
          <w:color w:val="000000"/>
          <w:sz w:val="20"/>
          <w:szCs w:val="20"/>
        </w:rPr>
        <w:t>_____________ il _____________________________, CF</w:t>
      </w:r>
    </w:p>
    <w:p w:rsidRPr="00A51A13" w:rsidR="00A51A13" w:rsidP="00A51A13" w:rsidRDefault="00A51A13" w14:paraId="123C0E77" w14:textId="75439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 xml:space="preserve">________________________, </w:t>
      </w:r>
      <w:r w:rsidR="00CE15A4">
        <w:rPr>
          <w:rFonts w:ascii="Arial Narrow" w:hAnsi="Arial Narrow"/>
          <w:color w:val="000000"/>
          <w:sz w:val="20"/>
          <w:szCs w:val="20"/>
        </w:rPr>
        <w:t>in qualità di</w:t>
      </w:r>
      <w:r w:rsidRPr="00A51A13" w:rsidR="00CE15A4">
        <w:rPr>
          <w:rFonts w:ascii="Arial Narrow" w:hAnsi="Arial Narrow"/>
          <w:color w:val="000000"/>
          <w:sz w:val="20"/>
          <w:szCs w:val="20"/>
        </w:rPr>
        <w:t>_____________________________</w:t>
      </w:r>
      <w:r w:rsidRPr="00CE15A4" w:rsidR="00CE15A4">
        <w:rPr>
          <w:rFonts w:ascii="Arial Narrow" w:hAnsi="Arial Narrow"/>
          <w:color w:val="000000"/>
          <w:sz w:val="20"/>
          <w:szCs w:val="20"/>
        </w:rPr>
        <w:t xml:space="preserve">dell’operatore economico </w:t>
      </w:r>
      <w:r w:rsidRPr="00A51A13">
        <w:rPr>
          <w:rFonts w:ascii="Arial Narrow" w:hAnsi="Arial Narrow"/>
          <w:color w:val="000000"/>
          <w:sz w:val="20"/>
          <w:szCs w:val="20"/>
        </w:rPr>
        <w:t>__________________________, con sede legale in</w:t>
      </w:r>
    </w:p>
    <w:p w:rsidRPr="00A51A13" w:rsidR="00A51A13" w:rsidP="00A51A13" w:rsidRDefault="00A51A13" w14:paraId="2503A78D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Via/Piazza _______________________________________n. ______, CAP _________, posta elettronica certificata</w:t>
      </w:r>
    </w:p>
    <w:p w:rsidRPr="00A51A13" w:rsidR="00A51A13" w:rsidP="00A51A13" w:rsidRDefault="00A51A13" w14:paraId="183F882B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(PEC) _______________________________ __________________________,</w:t>
      </w:r>
    </w:p>
    <w:p w:rsidR="00A51A13" w:rsidP="00A51A13" w:rsidRDefault="00A51A13" w14:paraId="0466F903" w14:textId="004F6B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consapevole della responsabilità amministrative, civili e penali in cui incorre in caso di dichiarazioni mendaci, ai sensi e</w:t>
      </w:r>
      <w:r w:rsidR="00A358E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51A13">
        <w:rPr>
          <w:rFonts w:ascii="Arial Narrow" w:hAnsi="Arial Narrow"/>
          <w:color w:val="000000"/>
          <w:sz w:val="20"/>
          <w:szCs w:val="20"/>
        </w:rPr>
        <w:t>per gli effetti degli articoli 38, 47, 75 e 76 del decreto del Presidente della Repubblica 28 dicembre 2000, n. 445, con la</w:t>
      </w:r>
      <w:r w:rsidR="00A358E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51A13">
        <w:rPr>
          <w:rFonts w:ascii="Arial Narrow" w:hAnsi="Arial Narrow"/>
          <w:color w:val="000000"/>
          <w:sz w:val="20"/>
          <w:szCs w:val="20"/>
        </w:rPr>
        <w:t>presente:</w:t>
      </w:r>
    </w:p>
    <w:p w:rsidRPr="00A51A13" w:rsidR="00A51A13" w:rsidP="00A51A13" w:rsidRDefault="00A51A13" w14:paraId="7D6BA58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b/>
          <w:bCs/>
          <w:color w:val="000000"/>
          <w:sz w:val="20"/>
          <w:szCs w:val="20"/>
        </w:rPr>
      </w:pPr>
      <w:r w:rsidRPr="00A51A13">
        <w:rPr>
          <w:rFonts w:ascii="Arial Narrow" w:hAnsi="Arial Narrow"/>
          <w:b/>
          <w:bCs/>
          <w:color w:val="000000"/>
          <w:sz w:val="20"/>
          <w:szCs w:val="20"/>
        </w:rPr>
        <w:t>dichiara</w:t>
      </w:r>
    </w:p>
    <w:p w:rsidR="0060331F" w:rsidP="00DA6E60" w:rsidRDefault="0060331F" w14:paraId="5E27FC75" w14:textId="7EB582F4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 w:rsidRPr="00D6077A">
        <w:rPr>
          <w:rFonts w:ascii="Arial Narrow" w:hAnsi="Arial Narrow"/>
          <w:color w:val="000000"/>
          <w:sz w:val="20"/>
          <w:szCs w:val="20"/>
        </w:rPr>
        <w:t>se con oltre 50 dipendenti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 di </w:t>
      </w:r>
      <w:r>
        <w:rPr>
          <w:rFonts w:ascii="Arial Narrow" w:hAnsi="Arial Narrow"/>
          <w:color w:val="000000"/>
          <w:sz w:val="20"/>
          <w:szCs w:val="20"/>
        </w:rPr>
        <w:t>produrre</w:t>
      </w:r>
      <w:r w:rsidRPr="0060331F">
        <w:rPr>
          <w:rFonts w:ascii="Arial Narrow" w:hAnsi="Arial Narrow"/>
          <w:color w:val="000000"/>
          <w:sz w:val="20"/>
          <w:szCs w:val="20"/>
        </w:rPr>
        <w:t xml:space="preserve"> al momento della presentazione della domanda di partecipazione o dell'offerta, copia dell’ultimo rapporto sulla situazione del personale redatto, con attestazione della sua conformità a quello trasmesso alle rappresentanze sindacali aziendali e ai consiglieri regionali di parità ovvero con attestazione della sua contestuale trasmissione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 </w:t>
      </w:r>
      <w:r w:rsidR="00924F4C">
        <w:rPr>
          <w:rFonts w:ascii="Arial Narrow" w:hAnsi="Arial Narrow"/>
          <w:color w:val="000000"/>
          <w:sz w:val="20"/>
          <w:szCs w:val="20"/>
        </w:rPr>
        <w:t>(</w:t>
      </w:r>
      <w:r w:rsidRPr="00924F4C" w:rsidR="00924F4C">
        <w:rPr>
          <w:rFonts w:ascii="Arial Narrow" w:hAnsi="Arial Narrow"/>
          <w:color w:val="000000"/>
          <w:sz w:val="20"/>
          <w:szCs w:val="20"/>
        </w:rPr>
        <w:t>Art. 46 D.lgs. 11 aprile 2006, n. 198; Art. 47 comma 2 D.L. 31 maggio 2021, n. 77</w:t>
      </w:r>
      <w:r w:rsidR="00924F4C">
        <w:rPr>
          <w:rFonts w:ascii="Arial Narrow" w:hAnsi="Arial Narrow"/>
          <w:color w:val="000000"/>
          <w:sz w:val="20"/>
          <w:szCs w:val="20"/>
        </w:rPr>
        <w:t>)</w:t>
      </w:r>
      <w:r w:rsidR="00DE7C61">
        <w:rPr>
          <w:rFonts w:ascii="Arial Narrow" w:hAnsi="Arial Narrow"/>
          <w:color w:val="000000"/>
          <w:sz w:val="20"/>
          <w:szCs w:val="20"/>
        </w:rPr>
        <w:t>;</w:t>
      </w:r>
    </w:p>
    <w:p w:rsidR="00924F4C" w:rsidP="00DA6E60" w:rsidRDefault="00DE7C61" w14:paraId="0FE4B5CC" w14:textId="12D7AA3D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di 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produrre </w:t>
      </w:r>
      <w:r w:rsidRPr="00DE7C61">
        <w:rPr>
          <w:rFonts w:ascii="Arial Narrow" w:hAnsi="Arial Narrow"/>
          <w:color w:val="000000"/>
          <w:sz w:val="20"/>
          <w:szCs w:val="20"/>
        </w:rPr>
        <w:t>al momento della presentazione dell'offerta, la dichiarazione del legale rappresentante che attesti di essere in regola con le norme che disciplinano il diritto al lavoro delle persone con disabilità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60331F" w:rsidR="0060331F">
        <w:rPr>
          <w:rFonts w:ascii="Arial Narrow" w:hAnsi="Arial Narrow"/>
          <w:color w:val="000000"/>
          <w:sz w:val="20"/>
          <w:szCs w:val="20"/>
        </w:rPr>
        <w:t>(L. 12 marzo 1999, n. 68; Art. 47 comma 4 D.L. 31 maggio 2021, n. 77)</w:t>
      </w:r>
      <w:r>
        <w:rPr>
          <w:rFonts w:ascii="Arial Narrow" w:hAnsi="Arial Narrow"/>
          <w:color w:val="000000"/>
          <w:sz w:val="20"/>
          <w:szCs w:val="20"/>
        </w:rPr>
        <w:t>;</w:t>
      </w:r>
    </w:p>
    <w:p w:rsidR="00DE7C61" w:rsidP="00DA6E60" w:rsidRDefault="00DE7C61" w14:paraId="02B5A603" w14:textId="36DF78B5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di </w:t>
      </w:r>
      <w:r w:rsidRPr="00DE7C61">
        <w:rPr>
          <w:rFonts w:ascii="Arial Narrow" w:hAnsi="Arial Narrow"/>
          <w:color w:val="000000"/>
          <w:sz w:val="20"/>
          <w:szCs w:val="20"/>
        </w:rPr>
        <w:t>assicurare una quota pari almeno al 30%, delle assunzioni necessarie per l'esecuzione del contratto o per la realizzazione di attività ad esso connesse o strumentali, sia all'occupazione giovanile che all'occupazione femminile</w:t>
      </w:r>
      <w:r>
        <w:rPr>
          <w:rFonts w:ascii="Arial Narrow" w:hAnsi="Arial Narrow"/>
          <w:color w:val="000000"/>
          <w:sz w:val="20"/>
          <w:szCs w:val="20"/>
        </w:rPr>
        <w:t xml:space="preserve"> (</w:t>
      </w:r>
      <w:r w:rsidRPr="00DE7C61">
        <w:rPr>
          <w:rFonts w:ascii="Arial Narrow" w:hAnsi="Arial Narrow"/>
          <w:color w:val="000000"/>
          <w:sz w:val="20"/>
          <w:szCs w:val="20"/>
        </w:rPr>
        <w:t>Art. 47 comma 5 D.L. 31 maggio 2021, n. 77</w:t>
      </w:r>
      <w:r>
        <w:rPr>
          <w:rFonts w:ascii="Arial Narrow" w:hAnsi="Arial Narrow"/>
          <w:color w:val="000000"/>
          <w:sz w:val="20"/>
          <w:szCs w:val="20"/>
        </w:rPr>
        <w:t>);</w:t>
      </w:r>
    </w:p>
    <w:p w:rsidRPr="000D39B4" w:rsidR="000D39B4" w:rsidP="000D39B4" w:rsidRDefault="000D39B4" w14:paraId="6B022641" w14:textId="42A60AA8">
      <w:pPr>
        <w:pStyle w:val="Paragrafoelenco"/>
        <w:numPr>
          <w:ilvl w:val="0"/>
          <w:numId w:val="16"/>
        </w:numPr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</w:t>
      </w:r>
      <w:r w:rsidRPr="000D39B4">
        <w:rPr>
          <w:rFonts w:ascii="Arial Narrow" w:hAnsi="Arial Narrow"/>
          <w:color w:val="000000"/>
          <w:sz w:val="20"/>
          <w:szCs w:val="20"/>
        </w:rPr>
        <w:t xml:space="preserve"> non </w:t>
      </w:r>
      <w:r>
        <w:rPr>
          <w:rFonts w:ascii="Arial Narrow" w:hAnsi="Arial Narrow"/>
          <w:color w:val="000000"/>
          <w:sz w:val="20"/>
          <w:szCs w:val="20"/>
        </w:rPr>
        <w:t>avere</w:t>
      </w:r>
      <w:r w:rsidRPr="000D39B4">
        <w:rPr>
          <w:rFonts w:ascii="Arial Narrow" w:hAnsi="Arial Narrow"/>
          <w:color w:val="000000"/>
          <w:sz w:val="20"/>
          <w:szCs w:val="20"/>
        </w:rPr>
        <w:t xml:space="preserve"> alcun vincolo </w:t>
      </w:r>
      <w:r>
        <w:rPr>
          <w:rFonts w:ascii="Arial Narrow" w:hAnsi="Arial Narrow"/>
          <w:color w:val="000000"/>
          <w:sz w:val="20"/>
          <w:szCs w:val="20"/>
        </w:rPr>
        <w:t xml:space="preserve">rispetto alla assunzione di nuovo personale avendo </w:t>
      </w:r>
      <w:r w:rsidRPr="000D39B4">
        <w:rPr>
          <w:rFonts w:ascii="Arial Narrow" w:hAnsi="Arial Narrow"/>
          <w:color w:val="000000"/>
          <w:sz w:val="20"/>
          <w:szCs w:val="20"/>
        </w:rPr>
        <w:t>già in organico tutte le figure utili a portare a termine l’appalto e</w:t>
      </w:r>
      <w:r>
        <w:rPr>
          <w:rFonts w:ascii="Arial Narrow" w:hAnsi="Arial Narrow"/>
          <w:color w:val="000000"/>
          <w:sz w:val="20"/>
          <w:szCs w:val="20"/>
        </w:rPr>
        <w:t xml:space="preserve"> avendo già </w:t>
      </w:r>
      <w:r w:rsidRPr="000D39B4">
        <w:rPr>
          <w:rFonts w:ascii="Arial Narrow" w:hAnsi="Arial Narrow"/>
          <w:color w:val="000000"/>
          <w:sz w:val="20"/>
          <w:szCs w:val="20"/>
        </w:rPr>
        <w:t>all’interno del</w:t>
      </w:r>
      <w:r>
        <w:rPr>
          <w:rFonts w:ascii="Arial Narrow" w:hAnsi="Arial Narrow"/>
          <w:color w:val="000000"/>
          <w:sz w:val="20"/>
          <w:szCs w:val="20"/>
        </w:rPr>
        <w:t>l’</w:t>
      </w:r>
      <w:r w:rsidRPr="000D39B4">
        <w:rPr>
          <w:rFonts w:ascii="Arial Narrow" w:hAnsi="Arial Narrow"/>
          <w:color w:val="000000"/>
          <w:sz w:val="20"/>
          <w:szCs w:val="20"/>
        </w:rPr>
        <w:t>organico una quota di almeno il 30% di giovani e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0D39B4">
        <w:rPr>
          <w:rFonts w:ascii="Arial Narrow" w:hAnsi="Arial Narrow"/>
          <w:color w:val="000000"/>
          <w:sz w:val="20"/>
          <w:szCs w:val="20"/>
        </w:rPr>
        <w:t>donne.</w:t>
      </w:r>
    </w:p>
    <w:p w:rsidRPr="00DA6E60" w:rsidR="00D85189" w:rsidP="00DA6E60" w:rsidRDefault="00DE7C61" w14:paraId="182E6454" w14:textId="3F0CDB11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66"/>
        <w:rPr>
          <w:rFonts w:ascii="Arial Narrow" w:hAnsi="Arial Narrow"/>
          <w:color w:val="000000"/>
          <w:sz w:val="20"/>
          <w:szCs w:val="20"/>
        </w:rPr>
      </w:pPr>
      <w:r w:rsidRPr="00DA6E60">
        <w:rPr>
          <w:rFonts w:ascii="Arial Narrow" w:hAnsi="Arial Narrow"/>
          <w:color w:val="000000"/>
          <w:sz w:val="20"/>
          <w:szCs w:val="20"/>
        </w:rPr>
        <w:t>di impegnarsi dopo la conclusione del contratto:</w:t>
      </w:r>
    </w:p>
    <w:p w:rsidR="00DA6E60" w:rsidP="00DA6E60" w:rsidRDefault="00DA6E60" w14:paraId="4C661652" w14:textId="77777777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DA6E60" w:rsidR="00DE7C61">
        <w:rPr>
          <w:rFonts w:ascii="Arial Narrow" w:hAnsi="Arial Narrow"/>
          <w:color w:val="000000"/>
          <w:sz w:val="20"/>
          <w:szCs w:val="20"/>
        </w:rPr>
        <w:t>trascorsi 6 mesi dalla conclusione del contratto, l’operatore economico con 15≥dipendenti&lt;50 deve consegnare una relazione di genere sulla situazione del personale maschile e femminile (Art. 47 comma 3 D.L. 31 maggio 2021, n. 77; Art. 17 L. 12 marzo 1999, n. 68);</w:t>
      </w:r>
    </w:p>
    <w:p w:rsidRPr="00DA6E60" w:rsidR="00DE7C61" w:rsidP="00DA6E60" w:rsidRDefault="00DE7C61" w14:paraId="1AA5CF9B" w14:textId="76EF10D8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DA6E60">
        <w:rPr>
          <w:rFonts w:ascii="Arial Narrow" w:hAnsi="Arial Narrow"/>
          <w:color w:val="000000"/>
          <w:sz w:val="20"/>
          <w:szCs w:val="20"/>
        </w:rPr>
        <w:t>trascorsi 6 mesi dalla conclusione del contratto, l’operatore economico con 15≥dipendenti&lt;50 deve consegnare la dichiarazione del legale rappresentante che attesti di essere in regola con le norme che disciplinano il diritto al lavoro dei disabili e una relazione relativa all’assolvimento dei relativi obblighi e alle eventuali sanzioni e provvedimenti disposti a proprio carico nel triennio antecedente alla presentazione dell’offerta</w:t>
      </w:r>
      <w:r w:rsidRPr="00DA6E60" w:rsidR="008054A3">
        <w:rPr>
          <w:rFonts w:ascii="Arial Narrow" w:hAnsi="Arial Narrow"/>
          <w:color w:val="000000"/>
          <w:sz w:val="20"/>
          <w:szCs w:val="20"/>
        </w:rPr>
        <w:t xml:space="preserve"> (Art. 47 comma 3-bis D.L. 31 maggio 2021, n. 77).</w:t>
      </w:r>
    </w:p>
    <w:p w:rsidR="00F844D5" w:rsidP="00A51A13" w:rsidRDefault="00F844D5" w14:paraId="46F204C3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</w:p>
    <w:p w:rsidRPr="00A51A13" w:rsidR="00A51A13" w:rsidP="00A51A13" w:rsidRDefault="00A51A13" w14:paraId="3078B552" w14:textId="57C8A1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Data</w:t>
      </w:r>
    </w:p>
    <w:p w:rsidRPr="00A51A13" w:rsidR="001A5624" w:rsidP="00A51A13" w:rsidRDefault="00A51A13" w14:paraId="08CBD3BA" w14:textId="0D756EE4">
      <w:pPr>
        <w:spacing w:before="120"/>
        <w:rPr>
          <w:rFonts w:ascii="Arial Narrow" w:hAnsi="Arial Narrow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Firma del Legale rappresentante</w:t>
      </w:r>
      <w:r w:rsidR="00B3755A">
        <w:rPr>
          <w:rFonts w:ascii="Arial Narrow" w:hAnsi="Arial Narrow"/>
          <w:color w:val="000000"/>
          <w:sz w:val="20"/>
          <w:szCs w:val="20"/>
        </w:rPr>
        <w:t xml:space="preserve"> (firmato digitalmente)</w:t>
      </w:r>
    </w:p>
    <w:sectPr w:rsidRPr="00A51A13" w:rsidR="001A5624" w:rsidSect="006104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264A" w:rsidRDefault="0060264A" w14:paraId="256F6FB9" w14:textId="77777777">
      <w:r>
        <w:separator/>
      </w:r>
    </w:p>
  </w:endnote>
  <w:endnote w:type="continuationSeparator" w:id="0">
    <w:p w:rsidR="0060264A" w:rsidRDefault="0060264A" w14:paraId="781237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Roman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yriad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264A" w:rsidRDefault="0060264A" w14:paraId="15675908" w14:textId="77777777">
      <w:r>
        <w:separator/>
      </w:r>
    </w:p>
  </w:footnote>
  <w:footnote w:type="continuationSeparator" w:id="0">
    <w:p w:rsidR="0060264A" w:rsidRDefault="0060264A" w14:paraId="046D4A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795732AF" w14:textId="5449EF1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3207D2" w14:paraId="3A591EB5" w14:textId="5BB5BFD2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0C896A8" wp14:editId="2416095D">
          <wp:simplePos x="0" y="0"/>
          <wp:positionH relativeFrom="column">
            <wp:posOffset>5126990</wp:posOffset>
          </wp:positionH>
          <wp:positionV relativeFrom="paragraph">
            <wp:posOffset>729615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D48A4C6" wp14:editId="37B0272A">
          <wp:simplePos x="0" y="0"/>
          <wp:positionH relativeFrom="page">
            <wp:posOffset>5119703</wp:posOffset>
          </wp:positionH>
          <wp:positionV relativeFrom="paragraph">
            <wp:posOffset>781685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26A5">
      <w:rPr>
        <w:noProof/>
      </w:rPr>
      <w:drawing>
        <wp:inline distT="0" distB="0" distL="0" distR="0" wp14:anchorId="5FCCDD3C" wp14:editId="33720089">
          <wp:extent cx="6116320" cy="1233805"/>
          <wp:effectExtent l="0" t="0" r="5080" b="0"/>
          <wp:docPr id="1799421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21373" name="Immagine 179942137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A161C"/>
    <w:multiLevelType w:val="hybridMultilevel"/>
    <w:tmpl w:val="0680B028"/>
    <w:lvl w:ilvl="0" w:tplc="B3402864">
      <w:start w:val="1"/>
      <w:numFmt w:val="bullet"/>
      <w:lvlText w:val=""/>
      <w:lvlJc w:val="left"/>
      <w:pPr>
        <w:ind w:left="720" w:hanging="360"/>
      </w:pPr>
      <w:rPr>
        <w:rFonts w:hint="default" w:ascii="Tahoma" w:hAnsi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35A8B"/>
    <w:multiLevelType w:val="multilevel"/>
    <w:tmpl w:val="BB8A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F07073"/>
    <w:multiLevelType w:val="multilevel"/>
    <w:tmpl w:val="79F89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CA2187"/>
    <w:multiLevelType w:val="hybridMultilevel"/>
    <w:tmpl w:val="4BD0F866"/>
    <w:lvl w:ilvl="0" w:tplc="00FE7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/>
        <w:i w:val="0"/>
        <w:iCs w:val="0"/>
      </w:rPr>
    </w:lvl>
    <w:lvl w:ilvl="1" w:tplc="0E9E1E5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778E5"/>
    <w:multiLevelType w:val="multilevel"/>
    <w:tmpl w:val="65D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5127657"/>
    <w:multiLevelType w:val="hybridMultilevel"/>
    <w:tmpl w:val="4F06FD6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516DA8"/>
    <w:multiLevelType w:val="multilevel"/>
    <w:tmpl w:val="06C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12013119">
    <w:abstractNumId w:val="4"/>
  </w:num>
  <w:num w:numId="2" w16cid:durableId="1170370190">
    <w:abstractNumId w:val="7"/>
  </w:num>
  <w:num w:numId="3" w16cid:durableId="936644636">
    <w:abstractNumId w:val="10"/>
  </w:num>
  <w:num w:numId="4" w16cid:durableId="1374695750">
    <w:abstractNumId w:val="11"/>
  </w:num>
  <w:num w:numId="5" w16cid:durableId="138959988">
    <w:abstractNumId w:val="1"/>
  </w:num>
  <w:num w:numId="6" w16cid:durableId="2109616510">
    <w:abstractNumId w:val="14"/>
  </w:num>
  <w:num w:numId="7" w16cid:durableId="2065251495">
    <w:abstractNumId w:val="8"/>
  </w:num>
  <w:num w:numId="8" w16cid:durableId="1498111525">
    <w:abstractNumId w:val="3"/>
  </w:num>
  <w:num w:numId="9" w16cid:durableId="1210071444">
    <w:abstractNumId w:val="9"/>
  </w:num>
  <w:num w:numId="10" w16cid:durableId="1048411182">
    <w:abstractNumId w:val="6"/>
  </w:num>
  <w:num w:numId="11" w16cid:durableId="251597071">
    <w:abstractNumId w:val="15"/>
  </w:num>
  <w:num w:numId="12" w16cid:durableId="815874071">
    <w:abstractNumId w:val="12"/>
  </w:num>
  <w:num w:numId="13" w16cid:durableId="564802478">
    <w:abstractNumId w:val="5"/>
  </w:num>
  <w:num w:numId="14" w16cid:durableId="425005156">
    <w:abstractNumId w:val="13"/>
  </w:num>
  <w:num w:numId="15" w16cid:durableId="836308085">
    <w:abstractNumId w:val="2"/>
  </w:num>
  <w:num w:numId="16" w16cid:durableId="165610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11981"/>
    <w:rsid w:val="000341F7"/>
    <w:rsid w:val="000952FB"/>
    <w:rsid w:val="000D39B4"/>
    <w:rsid w:val="000E0E43"/>
    <w:rsid w:val="000E72C5"/>
    <w:rsid w:val="0010354A"/>
    <w:rsid w:val="00115165"/>
    <w:rsid w:val="00130F07"/>
    <w:rsid w:val="0015288D"/>
    <w:rsid w:val="00184641"/>
    <w:rsid w:val="00187576"/>
    <w:rsid w:val="001911AE"/>
    <w:rsid w:val="001A5624"/>
    <w:rsid w:val="001C5C6D"/>
    <w:rsid w:val="001D42D8"/>
    <w:rsid w:val="001E5368"/>
    <w:rsid w:val="00222B19"/>
    <w:rsid w:val="00224C2C"/>
    <w:rsid w:val="00252BBC"/>
    <w:rsid w:val="002726A5"/>
    <w:rsid w:val="0027799F"/>
    <w:rsid w:val="0029487E"/>
    <w:rsid w:val="002B39EE"/>
    <w:rsid w:val="002B40EF"/>
    <w:rsid w:val="002F0B4D"/>
    <w:rsid w:val="0030367B"/>
    <w:rsid w:val="003207D2"/>
    <w:rsid w:val="003265D4"/>
    <w:rsid w:val="00396ECC"/>
    <w:rsid w:val="003C256D"/>
    <w:rsid w:val="003F739A"/>
    <w:rsid w:val="004C06F9"/>
    <w:rsid w:val="004D1E63"/>
    <w:rsid w:val="004E387C"/>
    <w:rsid w:val="00535008"/>
    <w:rsid w:val="005805B8"/>
    <w:rsid w:val="005950B7"/>
    <w:rsid w:val="005A2260"/>
    <w:rsid w:val="005B2D3D"/>
    <w:rsid w:val="005E637B"/>
    <w:rsid w:val="005F057B"/>
    <w:rsid w:val="005F2902"/>
    <w:rsid w:val="0060264A"/>
    <w:rsid w:val="0060331F"/>
    <w:rsid w:val="00610420"/>
    <w:rsid w:val="006251AC"/>
    <w:rsid w:val="00667D86"/>
    <w:rsid w:val="006704AA"/>
    <w:rsid w:val="00677F51"/>
    <w:rsid w:val="006A01C3"/>
    <w:rsid w:val="006B0B23"/>
    <w:rsid w:val="006B701A"/>
    <w:rsid w:val="006C640A"/>
    <w:rsid w:val="007028B1"/>
    <w:rsid w:val="0072352F"/>
    <w:rsid w:val="00746352"/>
    <w:rsid w:val="007A7E7E"/>
    <w:rsid w:val="007B6C85"/>
    <w:rsid w:val="007F260F"/>
    <w:rsid w:val="008054A3"/>
    <w:rsid w:val="00824F74"/>
    <w:rsid w:val="008250A0"/>
    <w:rsid w:val="00834D4C"/>
    <w:rsid w:val="00865206"/>
    <w:rsid w:val="0088366C"/>
    <w:rsid w:val="00884C04"/>
    <w:rsid w:val="008A441D"/>
    <w:rsid w:val="008E5457"/>
    <w:rsid w:val="00922940"/>
    <w:rsid w:val="00924067"/>
    <w:rsid w:val="00924F4C"/>
    <w:rsid w:val="00930829"/>
    <w:rsid w:val="00937325"/>
    <w:rsid w:val="0097196A"/>
    <w:rsid w:val="0097289A"/>
    <w:rsid w:val="009A16E9"/>
    <w:rsid w:val="009B3370"/>
    <w:rsid w:val="009B3FC2"/>
    <w:rsid w:val="009E6B6E"/>
    <w:rsid w:val="009E6EA9"/>
    <w:rsid w:val="00A04916"/>
    <w:rsid w:val="00A124C7"/>
    <w:rsid w:val="00A31D52"/>
    <w:rsid w:val="00A358E0"/>
    <w:rsid w:val="00A51A13"/>
    <w:rsid w:val="00A751AC"/>
    <w:rsid w:val="00AE5B31"/>
    <w:rsid w:val="00B0653A"/>
    <w:rsid w:val="00B168DB"/>
    <w:rsid w:val="00B3755A"/>
    <w:rsid w:val="00B65D61"/>
    <w:rsid w:val="00B744C3"/>
    <w:rsid w:val="00B91324"/>
    <w:rsid w:val="00B94E31"/>
    <w:rsid w:val="00BA0085"/>
    <w:rsid w:val="00BA6DA9"/>
    <w:rsid w:val="00C128D8"/>
    <w:rsid w:val="00C40200"/>
    <w:rsid w:val="00C75AF7"/>
    <w:rsid w:val="00C930B1"/>
    <w:rsid w:val="00CE15A4"/>
    <w:rsid w:val="00D43BD1"/>
    <w:rsid w:val="00D6077A"/>
    <w:rsid w:val="00D7025B"/>
    <w:rsid w:val="00D85189"/>
    <w:rsid w:val="00DA6E60"/>
    <w:rsid w:val="00DA7D67"/>
    <w:rsid w:val="00DE7C61"/>
    <w:rsid w:val="00E12B24"/>
    <w:rsid w:val="00E211CA"/>
    <w:rsid w:val="00E44625"/>
    <w:rsid w:val="00E6199A"/>
    <w:rsid w:val="00E62E70"/>
    <w:rsid w:val="00F12E88"/>
    <w:rsid w:val="00F3497A"/>
    <w:rsid w:val="00F42E7A"/>
    <w:rsid w:val="00F7216E"/>
    <w:rsid w:val="00F7548F"/>
    <w:rsid w:val="00F844D5"/>
    <w:rsid w:val="00FA2438"/>
    <w:rsid w:val="00FF1025"/>
    <w:rsid w:val="04EAFA90"/>
    <w:rsid w:val="21A656F5"/>
    <w:rsid w:val="2445E857"/>
    <w:rsid w:val="2FC63A84"/>
    <w:rsid w:val="389E82B1"/>
    <w:rsid w:val="40A5B212"/>
    <w:rsid w:val="40BF3748"/>
    <w:rsid w:val="784C5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C930B1"/>
    <w:rPr>
      <w:rFonts w:ascii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C930B1"/>
  </w:style>
  <w:style w:type="character" w:styleId="Rimandonotaapidipagina">
    <w:name w:val="footnote reference"/>
    <w:rsid w:val="00C930B1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DA7D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true">
    <w:uiPriority w:val="1"/>
    <w:name w:val="Default"/>
    <w:basedOn w:val="Normale"/>
    <w:rsid w:val="784C5132"/>
    <w:rPr>
      <w:rFonts w:ascii="Calibri" w:hAnsi="Calibri" w:eastAsia="Times New Roman" w:cs="Calibri"/>
      <w:color w:val="000000" w:themeColor="text1" w:themeTint="FF" w:themeShade="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C:\Users\valentina.cimichella\AppData\Local\Temp\Temp1_CartaLettere_NuovoLogo_Retesalute.dot.zip\CartaLettere_NuovoLogo_Retesalute.dot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Gruscenka De Steffani | Retesalute</lastModifiedBy>
  <revision>43</revision>
  <lastPrinted>2023-06-28T07:02:00.0000000Z</lastPrinted>
  <dcterms:created xsi:type="dcterms:W3CDTF">2023-12-19T14:48:00.0000000Z</dcterms:created>
  <dcterms:modified xsi:type="dcterms:W3CDTF">2024-11-14T11:08:23.3069345Z</dcterms:modified>
</coreProperties>
</file>